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- FORMULÁRIO DE SOLICITAÇÃO DE RECURSO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43.1964111328125" w:right="985.00732421875" w:firstLine="14.31777954101562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843.1964111328125" w:right="985.00732421875" w:firstLine="14.3177795410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(à ) ________________________________ no edital ______________________________________, conforme justificativa abaixo apresentada: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43.1964111328125" w:right="985.00732421875" w:firstLine="14.31777954101562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843.5293579101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4051.1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89.29214477539062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Justificativa: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792.532958984375" w:firstLine="850.3937007874016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________________________, ______ de ________________ de 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798.082275390625" w:firstLine="850.393700787401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798.082275390625" w:firstLine="850.393700787401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798.082275390625" w:firstLine="850.3937007874016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826.522216796875" w:firstLine="850.3937007874016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do(a) declarante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791.83837890625" w:firstLine="850.3937007874016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CPF: 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40" w:lineRule="auto"/>
      <w:ind w:left="566.929133858267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16">
    <w:pPr>
      <w:spacing w:line="240" w:lineRule="auto"/>
      <w:ind w:left="566.929133858267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Universitária Vereador Vagner da Silva Ferreira, Qd. 1, Lt. 1-A, S/N, Parque Itatiaia, Aparecida de Goiânia / GO, CEP 74968-755/ (62) 3507-5972 (ramal: 5972) </w:t>
    </w:r>
  </w:p>
  <w:p w:rsidR="00000000" w:rsidDel="00000000" w:rsidP="00000000" w:rsidRDefault="00000000" w:rsidRPr="00000000" w14:paraId="00000017">
    <w:pPr>
      <w:ind w:left="566.9291338582675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566.9291338582675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  <w:tab/>
      <w:t xml:space="preserve"> </w:t>
      <w:tab/>
    </w:r>
  </w:p>
  <w:p w:rsidR="00000000" w:rsidDel="00000000" w:rsidP="00000000" w:rsidRDefault="00000000" w:rsidRPr="00000000" w14:paraId="00000010">
    <w:pPr>
      <w:rPr>
        <w:b w:val="1"/>
        <w:bCs w:val="1"/>
        <w:sz w:val="16"/>
        <w:szCs w:val="16"/>
      </w:rPr>
    </w:pPr>
    <w:r w:rsidDel="00000000" w:rsidR="00000000" w:rsidRPr="00000000">
      <w:rPr>
        <w:rtl w:val="0"/>
      </w:rPr>
      <w:tab/>
      <w:t xml:space="preserve"> </w:t>
      <w:tab/>
    </w:r>
    <w:r w:rsidDel="00000000" w:rsidR="00000000" w:rsidRPr="00000000">
      <w:rPr>
        <w:rtl w:val="0"/>
      </w:rPr>
    </w:r>
  </w:p>
  <w:tbl>
    <w:tblPr>
      <w:tblStyle w:val="Table2"/>
      <w:tblW w:w="10350.0" w:type="dxa"/>
      <w:jc w:val="left"/>
      <w:tblInd w:w="420.0" w:type="dxa"/>
      <w:tblLayout w:type="fixed"/>
      <w:tblLook w:val="0600"/>
    </w:tblPr>
    <w:tblGrid>
      <w:gridCol w:w="3900"/>
      <w:gridCol w:w="6450"/>
      <w:tblGridChange w:id="0">
        <w:tblGrid>
          <w:gridCol w:w="3900"/>
          <w:gridCol w:w="6450"/>
        </w:tblGrid>
      </w:tblGridChange>
    </w:tblGrid>
    <w:tr>
      <w:trPr>
        <w:cantSplit w:val="0"/>
        <w:trHeight w:val="135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</w:rPr>
            <w:drawing>
              <wp:inline distB="114300" distT="114300" distL="114300" distR="114300">
                <wp:extent cx="2321288" cy="72540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1288" cy="72540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rPr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MINISTÉRIO DA EDUCAÇÃO</w:t>
            <w:br w:type="textWrapping"/>
            <w:t xml:space="preserve">SECRETARIA DE EDUCAÇÃO PROFISSIONAL E TECNOLÓGICA</w:t>
            <w:br w:type="textWrapping"/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13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CÂMPUS APARECIDA DE GOIÂNIA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